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F5B" w:rsidRPr="00BF3650" w:rsidRDefault="00BF3650" w:rsidP="00087F5B">
      <w:pPr>
        <w:tabs>
          <w:tab w:val="left" w:pos="2977"/>
          <w:tab w:val="left" w:pos="3402"/>
          <w:tab w:val="left" w:pos="7513"/>
        </w:tabs>
        <w:rPr>
          <w:rFonts w:ascii="Arial" w:hAnsi="Arial" w:cs="Arial"/>
          <w:b/>
          <w:sz w:val="24"/>
          <w:szCs w:val="24"/>
        </w:rPr>
      </w:pPr>
      <w:r w:rsidRPr="00BF3650">
        <w:rPr>
          <w:rFonts w:ascii="Arial" w:hAnsi="Arial" w:cs="Arial"/>
          <w:b/>
          <w:sz w:val="24"/>
          <w:szCs w:val="24"/>
        </w:rPr>
        <w:t>Diabetische</w:t>
      </w:r>
      <w:r w:rsidR="008B3BF3" w:rsidRPr="00BF3650">
        <w:rPr>
          <w:rFonts w:ascii="Arial" w:hAnsi="Arial" w:cs="Arial"/>
          <w:b/>
          <w:sz w:val="24"/>
          <w:szCs w:val="24"/>
        </w:rPr>
        <w:t xml:space="preserve"> Retinopathie</w:t>
      </w:r>
    </w:p>
    <w:p w:rsidR="00087F5B" w:rsidRDefault="00087F5B" w:rsidP="00087F5B">
      <w:pPr>
        <w:pStyle w:val="Default"/>
        <w:jc w:val="right"/>
        <w:rPr>
          <w:b/>
          <w:szCs w:val="23"/>
        </w:rPr>
      </w:pPr>
    </w:p>
    <w:p w:rsidR="00087F5B" w:rsidRDefault="00087F5B" w:rsidP="00087F5B">
      <w:pPr>
        <w:pStyle w:val="Default"/>
        <w:jc w:val="right"/>
        <w:rPr>
          <w:b/>
          <w:szCs w:val="23"/>
        </w:rPr>
      </w:pPr>
    </w:p>
    <w:p w:rsidR="00087F5B" w:rsidRDefault="00087F5B" w:rsidP="00087F5B">
      <w:pPr>
        <w:pStyle w:val="Default"/>
        <w:jc w:val="right"/>
        <w:rPr>
          <w:szCs w:val="23"/>
        </w:rPr>
      </w:pPr>
      <w:r w:rsidRPr="00087F5B">
        <w:rPr>
          <w:b/>
          <w:szCs w:val="23"/>
        </w:rPr>
        <w:lastRenderedPageBreak/>
        <w:t xml:space="preserve">Dr. Arnd </w:t>
      </w:r>
      <w:proofErr w:type="spellStart"/>
      <w:r w:rsidRPr="00087F5B">
        <w:rPr>
          <w:b/>
          <w:szCs w:val="23"/>
        </w:rPr>
        <w:t>Bunse</w:t>
      </w:r>
      <w:proofErr w:type="spellEnd"/>
    </w:p>
    <w:p w:rsidR="00087F5B" w:rsidRDefault="00087F5B" w:rsidP="00087F5B">
      <w:pPr>
        <w:pStyle w:val="Default"/>
        <w:jc w:val="right"/>
        <w:rPr>
          <w:szCs w:val="23"/>
        </w:rPr>
      </w:pPr>
      <w:proofErr w:type="spellStart"/>
      <w:r>
        <w:rPr>
          <w:szCs w:val="23"/>
        </w:rPr>
        <w:t>Ophthalmologist</w:t>
      </w:r>
      <w:proofErr w:type="spellEnd"/>
    </w:p>
    <w:p w:rsidR="00087F5B" w:rsidRPr="00087F5B" w:rsidRDefault="00087F5B" w:rsidP="00087F5B">
      <w:pPr>
        <w:pStyle w:val="Default"/>
        <w:jc w:val="right"/>
        <w:rPr>
          <w:szCs w:val="23"/>
        </w:rPr>
      </w:pPr>
      <w:r w:rsidRPr="00087F5B">
        <w:rPr>
          <w:szCs w:val="23"/>
        </w:rPr>
        <w:t>Hamburg, Germany</w:t>
      </w:r>
    </w:p>
    <w:p w:rsidR="00087F5B" w:rsidRPr="00087F5B" w:rsidRDefault="00087F5B" w:rsidP="00087F5B">
      <w:pPr>
        <w:pStyle w:val="Default"/>
        <w:rPr>
          <w:szCs w:val="23"/>
        </w:rPr>
        <w:sectPr w:rsidR="00087F5B" w:rsidRPr="00087F5B" w:rsidSect="00C92F6F">
          <w:pgSz w:w="11907" w:h="16840" w:code="9"/>
          <w:pgMar w:top="1134" w:right="1134" w:bottom="1134" w:left="1134" w:header="709" w:footer="709" w:gutter="0"/>
          <w:cols w:num="2" w:space="708"/>
          <w:docGrid w:linePitch="360"/>
        </w:sectPr>
      </w:pPr>
    </w:p>
    <w:p w:rsidR="00087F5B" w:rsidRPr="00087F5B" w:rsidRDefault="00087F5B" w:rsidP="00087F5B">
      <w:pPr>
        <w:pStyle w:val="Default"/>
        <w:rPr>
          <w:b/>
          <w:szCs w:val="23"/>
        </w:rPr>
      </w:pPr>
    </w:p>
    <w:p w:rsidR="00087F5B" w:rsidRPr="00087F5B" w:rsidRDefault="00087F5B" w:rsidP="00087F5B">
      <w:pPr>
        <w:pStyle w:val="Default"/>
        <w:rPr>
          <w:b/>
          <w:szCs w:val="23"/>
        </w:rPr>
      </w:pPr>
    </w:p>
    <w:p w:rsidR="00087F5B" w:rsidRPr="00087F5B" w:rsidRDefault="00087F5B" w:rsidP="00087F5B">
      <w:pPr>
        <w:pStyle w:val="Default"/>
        <w:rPr>
          <w:b/>
          <w:szCs w:val="23"/>
        </w:rPr>
      </w:pPr>
    </w:p>
    <w:p w:rsidR="00087F5B" w:rsidRPr="00087F5B" w:rsidRDefault="00087F5B" w:rsidP="00087F5B">
      <w:pPr>
        <w:pStyle w:val="Default"/>
        <w:rPr>
          <w:b/>
          <w:szCs w:val="23"/>
        </w:rPr>
      </w:pPr>
    </w:p>
    <w:p w:rsidR="00E07A15" w:rsidRPr="00BF3650" w:rsidRDefault="00E07A15" w:rsidP="008B3BF3">
      <w:pPr>
        <w:jc w:val="both"/>
        <w:rPr>
          <w:rFonts w:ascii="Arial" w:hAnsi="Arial" w:cs="Arial"/>
          <w:sz w:val="24"/>
          <w:szCs w:val="23"/>
        </w:rPr>
      </w:pPr>
    </w:p>
    <w:p w:rsidR="00526012" w:rsidRPr="00BF3650" w:rsidRDefault="00BF3650" w:rsidP="00BF3650">
      <w:pPr>
        <w:jc w:val="both"/>
      </w:pPr>
      <w:r w:rsidRPr="00BF3650">
        <w:rPr>
          <w:rFonts w:ascii="Arial" w:hAnsi="Arial" w:cs="Arial"/>
          <w:sz w:val="24"/>
          <w:szCs w:val="23"/>
        </w:rPr>
        <w:t xml:space="preserve">Der Vortrag richtet sich an Betroffene und deren Angehörige. Es </w:t>
      </w:r>
      <w:proofErr w:type="gramStart"/>
      <w:r w:rsidRPr="00BF3650">
        <w:rPr>
          <w:rFonts w:ascii="Arial" w:hAnsi="Arial" w:cs="Arial"/>
          <w:sz w:val="24"/>
          <w:szCs w:val="23"/>
        </w:rPr>
        <w:t>werden</w:t>
      </w:r>
      <w:proofErr w:type="gramEnd"/>
      <w:r w:rsidRPr="00BF3650">
        <w:rPr>
          <w:rFonts w:ascii="Arial" w:hAnsi="Arial" w:cs="Arial"/>
          <w:sz w:val="24"/>
          <w:szCs w:val="23"/>
        </w:rPr>
        <w:t xml:space="preserve"> zunächst die Entstehung der verschiedenen pathologischen Prozesse der Netzhaut bei diabetischer Retinopathie anhand zahlreicher Beispiele und Schemata erläutert.  Der Krankheitsverlauf und die </w:t>
      </w:r>
      <w:proofErr w:type="spellStart"/>
      <w:r w:rsidRPr="00BF3650">
        <w:rPr>
          <w:rFonts w:ascii="Arial" w:hAnsi="Arial" w:cs="Arial"/>
          <w:sz w:val="24"/>
          <w:szCs w:val="23"/>
        </w:rPr>
        <w:t>Stadieneinteilung</w:t>
      </w:r>
      <w:proofErr w:type="spellEnd"/>
      <w:r w:rsidRPr="00BF3650">
        <w:rPr>
          <w:rFonts w:ascii="Arial" w:hAnsi="Arial" w:cs="Arial"/>
          <w:sz w:val="24"/>
          <w:szCs w:val="23"/>
        </w:rPr>
        <w:t xml:space="preserve">  bilden dann die Überleitung zu den aktuellen therapeutischen Ansätzen. Dabei werden die </w:t>
      </w:r>
      <w:proofErr w:type="spellStart"/>
      <w:r w:rsidRPr="00BF3650">
        <w:rPr>
          <w:rFonts w:ascii="Arial" w:hAnsi="Arial" w:cs="Arial"/>
          <w:sz w:val="24"/>
          <w:szCs w:val="23"/>
        </w:rPr>
        <w:t>stadiengerechte</w:t>
      </w:r>
      <w:proofErr w:type="spellEnd"/>
      <w:r w:rsidRPr="00BF3650">
        <w:rPr>
          <w:rFonts w:ascii="Arial" w:hAnsi="Arial" w:cs="Arial"/>
          <w:sz w:val="24"/>
          <w:szCs w:val="23"/>
        </w:rPr>
        <w:t xml:space="preserve"> Lasertherapie und operative Verfahren bis hin zu </w:t>
      </w:r>
      <w:proofErr w:type="spellStart"/>
      <w:r w:rsidRPr="00BF3650">
        <w:rPr>
          <w:rFonts w:ascii="Arial" w:hAnsi="Arial" w:cs="Arial"/>
          <w:sz w:val="24"/>
          <w:szCs w:val="23"/>
        </w:rPr>
        <w:t>intravitrealer</w:t>
      </w:r>
      <w:proofErr w:type="spellEnd"/>
      <w:r w:rsidRPr="00BF3650">
        <w:rPr>
          <w:rFonts w:ascii="Arial" w:hAnsi="Arial" w:cs="Arial"/>
          <w:sz w:val="24"/>
          <w:szCs w:val="23"/>
        </w:rPr>
        <w:t xml:space="preserve"> Medikamenten dargestellt.</w:t>
      </w:r>
      <w:bookmarkStart w:id="0" w:name="_GoBack"/>
      <w:bookmarkEnd w:id="0"/>
    </w:p>
    <w:sectPr w:rsidR="00526012" w:rsidRPr="00BF3650" w:rsidSect="00C92F6F">
      <w:type w:val="continuous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F5B"/>
    <w:rsid w:val="00087F5B"/>
    <w:rsid w:val="00526012"/>
    <w:rsid w:val="00633897"/>
    <w:rsid w:val="00642A97"/>
    <w:rsid w:val="008B3BF3"/>
    <w:rsid w:val="00B52193"/>
    <w:rsid w:val="00BF3650"/>
    <w:rsid w:val="00E0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7F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87F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7F5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87F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Interface GmbH &amp; Co KG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Schulz</dc:creator>
  <cp:keywords/>
  <dc:description/>
  <cp:lastModifiedBy>Michaela Schulz</cp:lastModifiedBy>
  <cp:revision>4</cp:revision>
  <dcterms:created xsi:type="dcterms:W3CDTF">2012-07-03T09:52:00Z</dcterms:created>
  <dcterms:modified xsi:type="dcterms:W3CDTF">2012-07-03T09:56:00Z</dcterms:modified>
</cp:coreProperties>
</file>